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Дело № 2-3446/2019      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РЕШЕНИЕ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Именем Российской Федерации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г. Нижний Новгород                         </w:t>
      </w:r>
      <w:r w:rsidRPr="001D371B">
        <w:rPr>
          <w:rStyle w:val="data2"/>
          <w:color w:val="000000"/>
          <w:sz w:val="22"/>
          <w:szCs w:val="22"/>
        </w:rPr>
        <w:t>(дата)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Советский районный суд г. Нижнего Новгорода в составе председательствующего судьи Тищенко Е.В.,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 xml:space="preserve">при секретаре </w:t>
      </w:r>
      <w:proofErr w:type="spellStart"/>
      <w:r w:rsidRPr="001D371B">
        <w:rPr>
          <w:color w:val="000000"/>
          <w:sz w:val="22"/>
          <w:szCs w:val="22"/>
        </w:rPr>
        <w:t>Моралиной</w:t>
      </w:r>
      <w:proofErr w:type="spellEnd"/>
      <w:r w:rsidRPr="001D371B">
        <w:rPr>
          <w:color w:val="000000"/>
          <w:sz w:val="22"/>
          <w:szCs w:val="22"/>
        </w:rPr>
        <w:t xml:space="preserve"> А.В.,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рассмотрев в открытом судебном заседании гражданское дело по иску Рогова Дмитрия Андреевича, Гришиной Екатерины Владимировны к Администрации г. Нижнего Новгорода, Администрации Советского района г. Нижнего Новгорода о сохранении жилого помещения в перепланированном, переустроенном состоянии,     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УСТАНОВИЛ: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Истцы обратились в суд к ответчикам с вышеуказанным иском.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 обоснование заявленных требований указали, что являются сособственниками 3-комнатной квартиры, расположенной по адресу: г.Н.Новгород, </w:t>
      </w:r>
      <w:r w:rsidRPr="001D371B">
        <w:rPr>
          <w:rStyle w:val="address2"/>
          <w:color w:val="000000"/>
          <w:sz w:val="22"/>
          <w:szCs w:val="22"/>
        </w:rPr>
        <w:t>...</w:t>
      </w:r>
      <w:r w:rsidRPr="001D371B">
        <w:rPr>
          <w:color w:val="000000"/>
          <w:sz w:val="22"/>
          <w:szCs w:val="22"/>
        </w:rPr>
        <w:t>.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 xml:space="preserve">С целью улучшения жилищных условий истцы в квартире произвели перепланировку, в связи с чем, общая площадь квартиры увеличилась с 73,1 кв.м. до 77,3 кв.м., жилая площадь уменьшилась с 47,6 кв.м. до 47 кв.м., вспомогательная площадь увеличилась с 25,5 кв.м. до 30,3 кв.м. В ходе переустройства в санузле были установлены: ванна, унитаз, раковина, на кухне установлены: раковина и </w:t>
      </w:r>
      <w:proofErr w:type="spellStart"/>
      <w:r w:rsidRPr="001D371B">
        <w:rPr>
          <w:color w:val="000000"/>
          <w:sz w:val="22"/>
          <w:szCs w:val="22"/>
        </w:rPr>
        <w:t>четырех-конфорочная</w:t>
      </w:r>
      <w:proofErr w:type="spellEnd"/>
      <w:r w:rsidRPr="001D371B">
        <w:rPr>
          <w:color w:val="000000"/>
          <w:sz w:val="22"/>
          <w:szCs w:val="22"/>
        </w:rPr>
        <w:t xml:space="preserve"> электроплита ПЭ4.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Заключением специалистов вделаны выводы, что перепланировка и переустройство выполнены с учетом требований строительных и санитарных норм, их выполнением не нарушаются права и законные интересы собственников других помещений, не создается угроза их жизни и (или) здоровью.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На основании вышеизложенного, истцы просят суд сохранить квартиру по адресу: г.Н.Новгород, </w:t>
      </w:r>
      <w:r w:rsidRPr="001D371B">
        <w:rPr>
          <w:rStyle w:val="address2"/>
          <w:color w:val="000000"/>
          <w:sz w:val="22"/>
          <w:szCs w:val="22"/>
        </w:rPr>
        <w:t>...</w:t>
      </w:r>
      <w:r w:rsidRPr="001D371B">
        <w:rPr>
          <w:color w:val="000000"/>
          <w:sz w:val="22"/>
          <w:szCs w:val="22"/>
        </w:rPr>
        <w:t>. в перепланированном и переустроенном состоянии.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Истец Гришина Е.В. в судебное заседание не явилась, извещалась судом надлежащим образом, просила рассмотреть дело в свое отсутствие.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         Истец Рогов Д.А. в судебном заседании исковые требования поддержал в полном объеме, просил их удовлетворить.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 xml:space="preserve">Представитель ответчиков: Администрации Советского района г. Нижнего Новгорода, Администрации г. Нижнего Новгорода </w:t>
      </w:r>
      <w:proofErr w:type="spellStart"/>
      <w:r w:rsidRPr="001D371B">
        <w:rPr>
          <w:color w:val="000000"/>
          <w:sz w:val="22"/>
          <w:szCs w:val="22"/>
        </w:rPr>
        <w:t>Кирюков</w:t>
      </w:r>
      <w:proofErr w:type="spellEnd"/>
      <w:r w:rsidRPr="001D371B">
        <w:rPr>
          <w:color w:val="000000"/>
          <w:sz w:val="22"/>
          <w:szCs w:val="22"/>
        </w:rPr>
        <w:t xml:space="preserve"> О.В., действующий по доверенностям, в судебное заседание не явился, просил рассмотреть дело в его отсутствие, направил в суд отзыв на исковое заявление, которым просил в удовлетворении исковых требований отказать.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Представитель третьего лица Банка ВТБ (ПАО) Филиал № 6318 Гурин Е.Ю., действующий по доверенности, в судебное заседание не явился, просил рассмотреть дело в его отсутствие, направил в суд отзыв на исковое заявление, который был приобщен к материалам дела.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Представитель третьего лица ООО «ОНИС» в судебное заседание не явился, извещался судом надлежащим образом, сведений об уважительности своей неявки суду не сообщил.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 учетом изложенного, суд считает возможным рассмотреть дело при данной явке.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Выслушав доводы истца, исследовав материалы дела, суд находит исковые требования подлежащими удовлетворению по следующим основаниям.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Согласно ст.25 ЖК РФ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 соответствии с ч.1 ст.26 ЖК РФ, переустройство и (или)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 соответствии со ст.29 ЖК РФ самовольными являются переустройство и (или) перепланировка жилого помещения, проведенные при отсутствии основания, предусмотренного частью 6 статьи 26 ЖК РФ, или с нарушением проекта переустройства и (или) перепланировки, представлявшегося в соответствии с пунктом 3 части 2 статьи 26 ЖК РФ.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Самовольно переустроившее и (или) перепланировавшее жилое помещение лицо несет предусмотренную законодательством ответственность.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 xml:space="preserve">Собственник жилого помещения, которое самовольно переустроено и (или) перепланировано, или наниматель такого жилого помещения по договору социального найма обязан привести такое жилое </w:t>
      </w:r>
      <w:r w:rsidRPr="001D371B">
        <w:rPr>
          <w:color w:val="000000"/>
          <w:sz w:val="22"/>
          <w:szCs w:val="22"/>
        </w:rPr>
        <w:lastRenderedPageBreak/>
        <w:t>помещение в прежнее состояние в разумный срок и в порядке, которые установлены органом, осуществляющим согласование.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На основании решения суда жилое помещение может быть сохранено в переустроенном и (или) перепланированном состоянии, если этим не нарушаются права и законные интересы граждан, либо это не создает угрозу их жизни или здоровью.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Судом установлено, что истцы являются собственниками жилого помещения - 3-комнатной квартиры расположенной по адресу: г.Н.Новгород, </w:t>
      </w:r>
      <w:r w:rsidRPr="001D371B">
        <w:rPr>
          <w:rStyle w:val="address2"/>
          <w:color w:val="000000"/>
          <w:sz w:val="22"/>
          <w:szCs w:val="22"/>
        </w:rPr>
        <w:t>...</w:t>
      </w:r>
      <w:r w:rsidRPr="001D371B">
        <w:rPr>
          <w:color w:val="000000"/>
          <w:sz w:val="22"/>
          <w:szCs w:val="22"/>
        </w:rPr>
        <w:t>, что подтверждается выпиской из ЕГРН (л.д.24-25).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 целью повышения благоустройства и комфортности проживания в квартире истцы произвели работы по перепланировке и переустройству, что изменило ее технические характеристики.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Согласно первичному плану, подготовленному на основании данных кадастровой палаты до перепланировки и переустройства спорная квартира состояла из: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12,9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12,6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22,1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туалета, площадью 1,6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ванной комнаты, площадью 3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кухни, площадью 14,1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прихожей, площадью 6,8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Всего общей площадью 73,1 кв.м., с учетом лоджии 78,1 кв.м., жилой - 47,6 кв.м., вспомогательной - 25,5 кв.м.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Из материалов дела следует, что в результате перепланировки и переустройства проведены следующие работы: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частично демонтирована ненесущая перегородка между жилой комнатой и прихожей,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демонтирована ненесущая перегородка между ванной и туалетом,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частично демонтирована ненесущая перегородка между туалетом и прихожей,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частично демонтирована ненесущая перегородка между ванной и прихожей,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возведена ненесущая перегородка между санузлом и коридором,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возведена ненесущая перегородка между санузлом и прихожей,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демонтирована ненесущая перегородка между кухней и лоджией,</w:t>
      </w:r>
    </w:p>
    <w:p w:rsidR="001D371B" w:rsidRPr="001D371B" w:rsidRDefault="001D371B" w:rsidP="001D371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№..."&gt;- возведена ненесущая перегородка на кухне.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После перепланировки и переустройства спорная квартира состоит из: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12,7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12,6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жилой комнаты, площадью 21,7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санузла, площадью 6,8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кухни, площадью 13,9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прихожей, площадью 4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кладовой, площадью 4,7 кв.м.,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Всего общей площадью 77,3 кв.м., жилой - 47 кв.м., вспомогательной - 30,3 кв.м.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Кроме того, в квартире выполнены следующие работы по переустройству: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в санузле установлена ванна, унитаз, раковина подключается к существующим водопроводно-канализационным сетям,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- на кухне установлена раковина и подключена к существующим водопроводно-канализационным сетям,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 xml:space="preserve">- на кухне установлена </w:t>
      </w:r>
      <w:proofErr w:type="spellStart"/>
      <w:r w:rsidRPr="001D371B">
        <w:rPr>
          <w:color w:val="000000"/>
          <w:sz w:val="22"/>
          <w:szCs w:val="22"/>
        </w:rPr>
        <w:t>четырех-комфорочная</w:t>
      </w:r>
      <w:proofErr w:type="spellEnd"/>
      <w:r w:rsidRPr="001D371B">
        <w:rPr>
          <w:color w:val="000000"/>
          <w:sz w:val="22"/>
          <w:szCs w:val="22"/>
        </w:rPr>
        <w:t xml:space="preserve"> электроплита ПЭ4 и отдельный духовой шкаф, подсоединены к существующим </w:t>
      </w:r>
      <w:proofErr w:type="spellStart"/>
      <w:r w:rsidRPr="001D371B">
        <w:rPr>
          <w:color w:val="000000"/>
          <w:sz w:val="22"/>
          <w:szCs w:val="22"/>
        </w:rPr>
        <w:t>электро-сетям</w:t>
      </w:r>
      <w:proofErr w:type="spellEnd"/>
      <w:r w:rsidRPr="001D371B">
        <w:rPr>
          <w:color w:val="000000"/>
          <w:sz w:val="22"/>
          <w:szCs w:val="22"/>
        </w:rPr>
        <w:t>.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Строительно - техническим заключением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, выполненным </w:t>
      </w:r>
      <w:r w:rsidRPr="001D371B">
        <w:rPr>
          <w:rStyle w:val="others1"/>
          <w:color w:val="000000"/>
          <w:sz w:val="22"/>
          <w:szCs w:val="22"/>
        </w:rPr>
        <w:t>(марка обезличена)</w:t>
      </w:r>
      <w:r w:rsidRPr="001D371B">
        <w:rPr>
          <w:color w:val="000000"/>
          <w:sz w:val="22"/>
          <w:szCs w:val="22"/>
        </w:rPr>
        <w:t xml:space="preserve"> (л.д.109-139), сделаны выводы о том, что в результате произведенной перепланировки и переустройства жилого помещения (квартиры) не были затронуты конструктивные и другие характеристики надежности и безопасности здания, техническое состояние строительных конструкций обследуемого жилого помещения (квартиры) исправное, дефекты и повреждения не выявлены. Инженерные сети находятся в рабочем состоянии, работа инженерных систем обследуемого жилого помещения (квартиры), как части здания жилого дома в результате произведенной перепланировки не ухудшена. Технические, объемно-планировочные и санитарно-гигиенические характеристики обследованных перепланированных помещений обеспечивают нормальный уровень эксплуатационных качеств и соответствуют требованиям нормативных документов. Демонтированные и возведенные перегородки не участвуют в восприятии нагрузок от вышерасположенных этажей и предназначены только для ограждения квартиры, являются самонесущими конструкциями, их демонтаж и возведение не влияют на работу несущих конструкций </w:t>
      </w:r>
      <w:r w:rsidRPr="001D371B">
        <w:rPr>
          <w:color w:val="000000"/>
          <w:sz w:val="22"/>
          <w:szCs w:val="22"/>
        </w:rPr>
        <w:lastRenderedPageBreak/>
        <w:t>здания, действующие нагрузки от вновь возведенных элементов, конструкций, оборудования не превышают допустимых величин. Выполненная перепланировка не угрожает жизни и здоровью граждан, не ущемляет интересы третьих лиц.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Смежное с кухней помещение размерами (мм) 2790x1800 (S06m.=5 кв.м.) лоджией не является.</w:t>
      </w:r>
    </w:p>
    <w:p w:rsidR="001D371B" w:rsidRPr="001D371B" w:rsidRDefault="001D371B" w:rsidP="001D371B">
      <w:pPr>
        <w:pStyle w:val="2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Перепланировка и переоборудование жилого помещения (квартиры) соответствует переоформленному Техническому паспорту помещения от 01.08.2019г.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Как следует из экспертного заключения по перепланировке и переустройству жилого помещения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 от </w:t>
      </w:r>
      <w:r w:rsidRPr="001D371B">
        <w:rPr>
          <w:rStyle w:val="data2"/>
          <w:color w:val="000000"/>
          <w:sz w:val="22"/>
          <w:szCs w:val="22"/>
        </w:rPr>
        <w:t>(дата)</w:t>
      </w:r>
      <w:r w:rsidRPr="001D371B">
        <w:rPr>
          <w:color w:val="000000"/>
          <w:sz w:val="22"/>
          <w:szCs w:val="22"/>
        </w:rPr>
        <w:t> выполненным </w:t>
      </w:r>
      <w:r w:rsidRPr="001D371B">
        <w:rPr>
          <w:rStyle w:val="others2"/>
          <w:color w:val="000000"/>
          <w:sz w:val="22"/>
          <w:szCs w:val="22"/>
        </w:rPr>
        <w:t>(марка обезличена)</w:t>
      </w:r>
      <w:r w:rsidRPr="001D371B">
        <w:rPr>
          <w:color w:val="000000"/>
          <w:sz w:val="22"/>
          <w:szCs w:val="22"/>
        </w:rPr>
        <w:t> выполненная перепланировка и переустройство квартиры соответствует требованиям СанПиН 2.1.2.2645-10 «Санитарно-эпидемиологические требования к условиям проживания в жилых зданиях и помещениях», с изменением и дополнением No1 СанПиН 2.1.2.2801-10 (л.д.107-108).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Принимая во внимание, что истцом представлены доказательства, свидетельствующие о том, что выполненная перепланировка, переустройство жилого помещения не ведет к нарушению прочности и разрушению несущих конструкций здания и отвечает санитарно-гигиенических, и других требований законодательства, а также не нарушает прав и законных интересов других лиц, не создает угрозу их жизни и здоровью, суд считает возможным сохранить спорное жилое помещение в перепланированном, переустроенном состоянии.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Оценивая доводы представителя ответчиков о том, что в сохранении жилого помещения истца в перепланированном и переустроенном состоянии должно быть отказано в связи с тем, что в стенах крупнопанельных и крупноблочных зданий запрещается расширять и пробивать проемы, суд находит их не подлежащими удовлетворению, на основании следующего.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Так, Жилищный кодекс РФ не содержит перечня требований законодательства, которые должны быть соблюдены при проведении переустройства жилого помещения, такие требования содержатся в подзаконных нормативных актах.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Правилами и нормами технической эксплуатации жилищного фонда, утвержденными постановлением Госстроя РФ от 27 сентября 2003 года № 170 (п. 1.7) определены условия и порядок переоборудования (переустройства, перепланировки) жилых и нежилых помещений и повышение благоустройства жилых домов и жилых помещений.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Действительно, в соответствии с п.4.2.4.9 данных Правил не допускается в стенах крупнопанельных и крупноблочных зданий расширять и пробивать проемы, не допускается использование балконов, эркеров и лоджий не по назначению.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Согласно п.1.7.2 и 1.7.3 Правил переоборудование и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не допускаются. Перепланировка квартир (комнат), ухудшающая условия эксплуатации и проживания всех или отдельных граждан дома или квартиры, не допускается.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Таким образом, для принятия решения о сохранении жилого помещения в перепланированном и переустроенном состоянии необходимо установить, что выполненные работы не ведут к нарушению прочности или разрушению несущих конструкций здания, нарушениям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Кроме того, перепланировка не должна ухудшать условия эксплуатации и проживания всех или отдельных граждан дома или квартиры.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Из представленного в материалах дела строительно - технического заключения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 от </w:t>
      </w:r>
      <w:r w:rsidRPr="001D371B">
        <w:rPr>
          <w:rStyle w:val="data2"/>
          <w:color w:val="000000"/>
          <w:sz w:val="22"/>
          <w:szCs w:val="22"/>
        </w:rPr>
        <w:t>(дата)</w:t>
      </w:r>
      <w:r w:rsidRPr="001D371B">
        <w:rPr>
          <w:color w:val="000000"/>
          <w:sz w:val="22"/>
          <w:szCs w:val="22"/>
        </w:rPr>
        <w:t>. </w:t>
      </w:r>
      <w:r w:rsidRPr="001D371B">
        <w:rPr>
          <w:rStyle w:val="others3"/>
          <w:color w:val="000000"/>
          <w:sz w:val="22"/>
          <w:szCs w:val="22"/>
        </w:rPr>
        <w:t>(марка обезличена)</w:t>
      </w:r>
      <w:r w:rsidRPr="001D371B">
        <w:rPr>
          <w:color w:val="000000"/>
          <w:sz w:val="22"/>
          <w:szCs w:val="22"/>
        </w:rPr>
        <w:t> следует, что демонтированные в квартире истца керамзитобетонные и железобетонные перегородки не участвовали в работе по обеспечению пространственной жесткости здания, следовательно, демонтаж таких перегородок не оказал негативного воздействия на техническое состояние несущих конструкций здания.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Таким образом, представленными доказательствами опровергается довод представителя ответчиков о нарушении при перепланировке п.4.2.4.9 Правил и норм технической эксплуатации жилищного фонда, поскольку демонтаж ненесущих стен никак не повлиял на техническое состояние конструкций здания.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Кроме того, судом учтен тот факт, что имеющаяся на техническом плане квартиры в её до перепланированном состоянии, лоджия, за счет которой произошло расширение кухни и общей площади квартиры в перепланированном состоянии, исходя из строительных норм и правил не является лоджией на основании следующего.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lastRenderedPageBreak/>
        <w:t>Согласно инструкции о проведении учета жилищного фонда в Российской Федерации, утвержденной Приказом Министерства Российской Федерации по земельной политике, строительству и жилищно-коммунальному хозяйству от </w:t>
      </w:r>
      <w:r w:rsidRPr="001D371B">
        <w:rPr>
          <w:rStyle w:val="data2"/>
          <w:color w:val="000000"/>
          <w:sz w:val="22"/>
          <w:szCs w:val="22"/>
        </w:rPr>
        <w:t>(дата)</w:t>
      </w:r>
      <w:r w:rsidRPr="001D371B">
        <w:rPr>
          <w:color w:val="000000"/>
          <w:sz w:val="22"/>
          <w:szCs w:val="22"/>
        </w:rPr>
        <w:t>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, лоджия - перекрытое и огражденное в плане с трех сторон помещение, открытое во внешнее пространство, служащее для отдыха в летнее время и солнцезащиты (приложение N 1 обязательное, СНиП 2.08.01-89*).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Исходя из вышеуказанного строительно - технического заключения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 от </w:t>
      </w:r>
      <w:r w:rsidRPr="001D371B">
        <w:rPr>
          <w:rStyle w:val="data2"/>
          <w:color w:val="000000"/>
          <w:sz w:val="22"/>
          <w:szCs w:val="22"/>
        </w:rPr>
        <w:t>(дата)</w:t>
      </w:r>
      <w:r w:rsidRPr="001D371B">
        <w:rPr>
          <w:color w:val="000000"/>
          <w:sz w:val="22"/>
          <w:szCs w:val="22"/>
        </w:rPr>
        <w:t>. следует, что «лоджия» не имеет открытого пространства с одной стороны, в подоконном пространстве «лоджии» расположен отопительный прибор, который предусмотрен также в поэтажном плане отопления и вентиляции (ОВ) шифр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 выполненного </w:t>
      </w:r>
      <w:r w:rsidRPr="001D371B">
        <w:rPr>
          <w:rStyle w:val="others4"/>
          <w:color w:val="000000"/>
          <w:sz w:val="22"/>
          <w:szCs w:val="22"/>
        </w:rPr>
        <w:t>(марка обезличена)</w:t>
      </w:r>
      <w:r w:rsidRPr="001D371B">
        <w:rPr>
          <w:color w:val="000000"/>
          <w:sz w:val="22"/>
          <w:szCs w:val="22"/>
        </w:rPr>
        <w:t>», заказчик </w:t>
      </w:r>
      <w:r w:rsidRPr="001D371B">
        <w:rPr>
          <w:rStyle w:val="others5"/>
          <w:color w:val="000000"/>
          <w:sz w:val="22"/>
          <w:szCs w:val="22"/>
        </w:rPr>
        <w:t>(марка обезличена)</w:t>
      </w:r>
      <w:r w:rsidRPr="001D371B">
        <w:rPr>
          <w:color w:val="000000"/>
          <w:sz w:val="22"/>
          <w:szCs w:val="22"/>
        </w:rPr>
        <w:t>». Кроме того, демонтированная ненесущая стена разделяющая кухню и лоджию, была расположена по сути в помещении кухни. Балконный блок и дверью отсутствует, из-за чего указанная перегородка препятствовала естественному освещению помещения.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Таким образом, действиями истцов по расширению кухни за счет лоджии, по мнению суда, не повлекло нарушений п.п.1.7.2 и 1.7.3 Правил и норм технической эксплуатации жилищного фонда, утвержденных постановлением Госстроя РФ от </w:t>
      </w:r>
      <w:r w:rsidRPr="001D371B">
        <w:rPr>
          <w:rStyle w:val="data2"/>
          <w:color w:val="000000"/>
          <w:sz w:val="22"/>
          <w:szCs w:val="22"/>
        </w:rPr>
        <w:t>(дата)</w:t>
      </w:r>
      <w:r w:rsidRPr="001D371B">
        <w:rPr>
          <w:color w:val="000000"/>
          <w:sz w:val="22"/>
          <w:szCs w:val="22"/>
        </w:rPr>
        <w:t> </w:t>
      </w:r>
      <w:r w:rsidRPr="001D371B">
        <w:rPr>
          <w:rStyle w:val="nomer2"/>
          <w:color w:val="000000"/>
          <w:sz w:val="22"/>
          <w:szCs w:val="22"/>
        </w:rPr>
        <w:t>№...</w:t>
      </w:r>
      <w:r w:rsidRPr="001D371B">
        <w:rPr>
          <w:color w:val="000000"/>
          <w:sz w:val="22"/>
          <w:szCs w:val="22"/>
        </w:rPr>
        <w:t>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Руководствуясь ст.ст. 194, 198, 199 ГПК РФ, суд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РЕШИЛ: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Исковые требования Рогова Дмитрия Андреевича, Гришиной Екатерины Владимировны к Администрации г. Нижнего Новгорода, Администрации Советского района г. Нижнего Новгорода - удовлетворить.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Сохранить жилое помещение, расположенное по адресу: г. Нижний Новгород, </w:t>
      </w:r>
      <w:r w:rsidRPr="001D371B">
        <w:rPr>
          <w:rStyle w:val="address2"/>
          <w:color w:val="000000"/>
          <w:sz w:val="22"/>
          <w:szCs w:val="22"/>
        </w:rPr>
        <w:t>...</w:t>
      </w:r>
      <w:r w:rsidRPr="001D371B">
        <w:rPr>
          <w:color w:val="000000"/>
          <w:sz w:val="22"/>
          <w:szCs w:val="22"/>
        </w:rPr>
        <w:t>, общей площадью - 77,3 кв.м., жилой - 47,0 кв.м., вспомогательной - 30,3 кв., в перепланированном и переустроенном состоянии.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Решение суда может быть обжаловано сторонами в апелляционном порядке через Советский районный суд города Нижнего Новгорода в Нижегородский областной суд в течение одного месяца со дня изготовления его в окончательной форме.</w:t>
      </w:r>
    </w:p>
    <w:p w:rsidR="001D371B" w:rsidRPr="001D371B" w:rsidRDefault="001D371B" w:rsidP="001D371B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1D371B">
        <w:rPr>
          <w:color w:val="000000"/>
          <w:sz w:val="22"/>
          <w:szCs w:val="22"/>
        </w:rPr>
        <w:t>          Судья Е.В. Тищенко</w:t>
      </w:r>
    </w:p>
    <w:p w:rsidR="003703CA" w:rsidRPr="001D371B" w:rsidRDefault="003703CA">
      <w:pPr>
        <w:rPr>
          <w:rFonts w:ascii="Times New Roman" w:hAnsi="Times New Roman" w:cs="Times New Roman"/>
        </w:rPr>
      </w:pPr>
    </w:p>
    <w:sectPr w:rsidR="003703CA" w:rsidRPr="001D371B" w:rsidSect="001D371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71B"/>
    <w:rsid w:val="00191813"/>
    <w:rsid w:val="001D371B"/>
    <w:rsid w:val="00263743"/>
    <w:rsid w:val="00315089"/>
    <w:rsid w:val="003703CA"/>
    <w:rsid w:val="004F0241"/>
    <w:rsid w:val="006662C8"/>
    <w:rsid w:val="00752BDC"/>
    <w:rsid w:val="008460E2"/>
    <w:rsid w:val="00B9685F"/>
    <w:rsid w:val="00C976E9"/>
    <w:rsid w:val="00D72FD1"/>
    <w:rsid w:val="00F1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1D371B"/>
  </w:style>
  <w:style w:type="character" w:customStyle="1" w:styleId="address2">
    <w:name w:val="address2"/>
    <w:basedOn w:val="a0"/>
    <w:rsid w:val="001D371B"/>
  </w:style>
  <w:style w:type="paragraph" w:customStyle="1" w:styleId="21">
    <w:name w:val="__(2)1"/>
    <w:basedOn w:val="a"/>
    <w:rsid w:val="001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1"/>
    <w:basedOn w:val="a"/>
    <w:rsid w:val="001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1D371B"/>
  </w:style>
  <w:style w:type="character" w:customStyle="1" w:styleId="others1">
    <w:name w:val="others1"/>
    <w:basedOn w:val="a0"/>
    <w:rsid w:val="001D371B"/>
  </w:style>
  <w:style w:type="character" w:customStyle="1" w:styleId="others2">
    <w:name w:val="others2"/>
    <w:basedOn w:val="a0"/>
    <w:rsid w:val="001D371B"/>
  </w:style>
  <w:style w:type="character" w:customStyle="1" w:styleId="others3">
    <w:name w:val="others3"/>
    <w:basedOn w:val="a0"/>
    <w:rsid w:val="001D371B"/>
  </w:style>
  <w:style w:type="character" w:customStyle="1" w:styleId="others4">
    <w:name w:val="others4"/>
    <w:basedOn w:val="a0"/>
    <w:rsid w:val="001D371B"/>
  </w:style>
  <w:style w:type="character" w:customStyle="1" w:styleId="others5">
    <w:name w:val="others5"/>
    <w:basedOn w:val="a0"/>
    <w:rsid w:val="001D3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2019-12-04T08:09:00Z</dcterms:created>
  <dcterms:modified xsi:type="dcterms:W3CDTF">2019-12-04T08:11:00Z</dcterms:modified>
</cp:coreProperties>
</file>